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725"/>
        <w:gridCol w:w="1220"/>
        <w:gridCol w:w="1164"/>
        <w:gridCol w:w="616"/>
        <w:gridCol w:w="793"/>
        <w:gridCol w:w="766"/>
        <w:gridCol w:w="941"/>
        <w:gridCol w:w="833"/>
        <w:gridCol w:w="874"/>
        <w:gridCol w:w="833"/>
        <w:gridCol w:w="771"/>
        <w:gridCol w:w="602"/>
        <w:gridCol w:w="732"/>
        <w:gridCol w:w="926"/>
        <w:gridCol w:w="981"/>
      </w:tblGrid>
      <w:tr>
        <w:trPr>
          <w:trHeight w:val="280" w:hRule="atLeast"/>
        </w:trPr>
        <w:tc>
          <w:tcPr>
            <w:tcW w:w="13577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5528" w:right="5515"/>
              <w:jc w:val="center"/>
              <w:rPr>
                <w:b/>
                <w:sz w:val="23"/>
              </w:rPr>
            </w:pPr>
            <w:r>
              <w:rPr>
                <w:b/>
                <w:color w:val="155B25"/>
                <w:sz w:val="23"/>
              </w:rPr>
              <w:t>Calhoun  Recycling Center</w:t>
            </w:r>
          </w:p>
        </w:tc>
      </w:tr>
      <w:tr>
        <w:trPr>
          <w:trHeight w:val="220" w:hRule="atLeast"/>
        </w:trPr>
        <w:tc>
          <w:tcPr>
            <w:tcW w:w="1525" w:type="dxa"/>
            <w:gridSpan w:val="2"/>
            <w:tcBorders>
              <w:top w:val="single" w:sz="2" w:space="0" w:color="000000"/>
              <w:bottom w:val="single" w:sz="4" w:space="0" w:color="76923B"/>
              <w:right w:val="nil"/>
            </w:tcBorders>
          </w:tcPr>
          <w:p>
            <w:pPr>
              <w:pStyle w:val="TableParagraph"/>
              <w:spacing w:line="200" w:lineRule="exact" w:before="2"/>
              <w:ind w:left="489" w:right="480"/>
              <w:jc w:val="center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March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1014" w:right="1001"/>
              <w:jc w:val="center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OCC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301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Loose OCC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397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Plastics 1&amp;2</w:t>
            </w:r>
          </w:p>
        </w:tc>
        <w:tc>
          <w:tcPr>
            <w:tcW w:w="170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406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Paperboard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257"/>
              <w:rPr>
                <w:b/>
                <w:sz w:val="18"/>
              </w:rPr>
            </w:pPr>
            <w:r>
              <w:rPr>
                <w:b/>
                <w:color w:val="3D825A"/>
                <w:sz w:val="18"/>
              </w:rPr>
              <w:t>Mixed Plastics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429" w:right="454"/>
              <w:jc w:val="center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Glass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Aluminum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32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Steel Cans</w:t>
            </w:r>
          </w:p>
        </w:tc>
      </w:tr>
      <w:tr>
        <w:trPr>
          <w:trHeight w:val="160" w:hRule="atLeast"/>
        </w:trPr>
        <w:tc>
          <w:tcPr>
            <w:tcW w:w="1525" w:type="dxa"/>
            <w:gridSpan w:val="2"/>
            <w:tcBorders>
              <w:top w:val="single" w:sz="4" w:space="0" w:color="76923B"/>
              <w:bottom w:val="single" w:sz="4" w:space="0" w:color="76923B"/>
              <w:right w:val="single" w:sz="4" w:space="0" w:color="92D050"/>
            </w:tcBorders>
          </w:tcPr>
          <w:p>
            <w:pPr>
              <w:pStyle w:val="TableParagraph"/>
              <w:spacing w:line="157" w:lineRule="exact" w:before="2"/>
              <w:ind w:left="587" w:right="575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Price</w:t>
            </w:r>
          </w:p>
        </w:tc>
        <w:tc>
          <w:tcPr>
            <w:tcW w:w="238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685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$170.00 Per Ton</w:t>
            </w:r>
          </w:p>
        </w:tc>
        <w:tc>
          <w:tcPr>
            <w:tcW w:w="140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457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$135.00</w:t>
            </w:r>
          </w:p>
        </w:tc>
        <w:tc>
          <w:tcPr>
            <w:tcW w:w="170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464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$0.05 Per lb.</w:t>
            </w:r>
          </w:p>
        </w:tc>
        <w:tc>
          <w:tcPr>
            <w:tcW w:w="170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346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$100.00 Per Ton</w:t>
            </w:r>
          </w:p>
        </w:tc>
        <w:tc>
          <w:tcPr>
            <w:tcW w:w="160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00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$15.00 Per Ton</w:t>
            </w:r>
          </w:p>
        </w:tc>
        <w:tc>
          <w:tcPr>
            <w:tcW w:w="9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55" w:right="42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$0.46 Per lb.</w:t>
            </w:r>
          </w:p>
        </w:tc>
        <w:tc>
          <w:tcPr>
            <w:tcW w:w="98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$.0.045 Per lb.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sz="4" w:space="0" w:color="76923B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57" w:lineRule="exact"/>
              <w:ind w:left="24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Date</w:t>
            </w:r>
          </w:p>
        </w:tc>
        <w:tc>
          <w:tcPr>
            <w:tcW w:w="725" w:type="dxa"/>
            <w:tcBorders>
              <w:top w:val="single" w:sz="4" w:space="0" w:color="76923B"/>
              <w:left w:val="nil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before="4"/>
              <w:ind w:left="89" w:right="8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Shipped</w:t>
            </w:r>
          </w:p>
          <w:p>
            <w:pPr>
              <w:pStyle w:val="TableParagraph"/>
              <w:spacing w:line="157" w:lineRule="exact" w:before="8"/>
              <w:ind w:left="89" w:right="8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</w:t>
            </w:r>
          </w:p>
        </w:tc>
        <w:tc>
          <w:tcPr>
            <w:tcW w:w="1220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135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Number Of Bales</w:t>
            </w:r>
          </w:p>
        </w:tc>
        <w:tc>
          <w:tcPr>
            <w:tcW w:w="1164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387" w:right="373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61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Pounds</w:t>
            </w:r>
          </w:p>
        </w:tc>
        <w:tc>
          <w:tcPr>
            <w:tcW w:w="793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201" w:right="188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76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93" w:right="61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941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185" w:firstLine="81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833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127" w:right="34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874" w:type="dxa"/>
            <w:tcBorders>
              <w:top w:val="single" w:sz="4" w:space="0" w:color="92D050"/>
              <w:left w:val="nil"/>
              <w:bottom w:val="single" w:sz="4" w:space="0" w:color="9BBA58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241" w:right="223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225" w:right="226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771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68" w:firstLine="115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602" w:type="dxa"/>
            <w:tcBorders>
              <w:top w:val="single" w:sz="4" w:space="0" w:color="92D050"/>
              <w:left w:val="single" w:sz="4" w:space="0" w:color="92D050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44" w:firstLine="163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Bin (Roll Off)</w:t>
            </w:r>
          </w:p>
        </w:tc>
        <w:tc>
          <w:tcPr>
            <w:tcW w:w="732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137" w:right="157" w:firstLine="26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</w:t>
            </w:r>
            <w:r>
              <w:rPr>
                <w:b/>
                <w:color w:val="4F6128"/>
                <w:w w:val="105"/>
                <w:sz w:val="13"/>
              </w:rPr>
              <w:t>(TONS)</w:t>
            </w:r>
          </w:p>
        </w:tc>
        <w:tc>
          <w:tcPr>
            <w:tcW w:w="92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217" w:right="208" w:firstLine="45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981" w:type="dxa"/>
            <w:tcBorders>
              <w:top w:val="single" w:sz="4" w:space="0" w:color="92D050"/>
              <w:left w:val="nil"/>
              <w:bottom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before="38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(Pounds)</w:t>
            </w: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3/3/2017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509" w:right="507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25</w:t>
            </w: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423" w:right="42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11.9</w:t>
            </w: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3/8/2017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1,500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75" w:right="27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0.8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3/8/2017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PSC Metals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2D05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2D050"/>
              <w:bottom w:val="single" w:sz="4" w:space="0" w:color="92D050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44" w:right="42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500</w:t>
            </w: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3/10/2017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Marglen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281" w:right="28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44</w:t>
            </w: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2,370</w:t>
            </w: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3/10/2017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Biddle Scrap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36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1,088</w:t>
            </w: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3/15/2017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1,280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75" w:right="27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0.6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3/16/2017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Marglen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281" w:right="28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43</w:t>
            </w: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2,825</w:t>
            </w: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2"/>
              <w:ind w:left="10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3/17/2017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2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Rutco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2D05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315" w:right="31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48</w:t>
            </w: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2D050"/>
              <w:bottom w:val="single" w:sz="4" w:space="0" w:color="92D050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3,897</w:t>
            </w: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8" w:lineRule="exact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3/20/2017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4" w:lineRule="exact"/>
              <w:ind w:left="118" w:hanging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Strategic</w:t>
            </w:r>
          </w:p>
          <w:p>
            <w:pPr>
              <w:pStyle w:val="TableParagraph"/>
              <w:spacing w:line="143" w:lineRule="exact" w:before="14"/>
              <w:ind w:left="1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Material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7" w:lineRule="exact" w:before="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w w:val="100"/>
                <w:sz w:val="15"/>
              </w:rPr>
              <w:t>1</w:t>
            </w: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7" w:lineRule="exact" w:before="1"/>
              <w:ind w:left="245" w:right="243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4.7</w:t>
            </w: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3/22/2017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1,320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75" w:right="27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0.7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3/23/2017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315" w:right="31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48</w:t>
            </w: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315" w:right="31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5.7</w:t>
            </w: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3/28//2017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43" w:lineRule="exact" w:before="1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1,556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75" w:right="275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7.8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3/31/2017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509" w:right="507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31</w:t>
            </w: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423" w:right="421"/>
              <w:jc w:val="center"/>
              <w:rPr>
                <w:b/>
                <w:sz w:val="15"/>
              </w:rPr>
            </w:pPr>
            <w:r>
              <w:rPr>
                <w:b/>
                <w:color w:val="4F6128"/>
                <w:sz w:val="15"/>
              </w:rPr>
              <w:t>13.9</w:t>
            </w: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double" w:sz="1" w:space="0" w:color="9BBA58"/>
              <w:bottom w:val="double" w:sz="1" w:space="0" w:color="9BBA58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18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725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nil"/>
            </w:tcBorders>
          </w:tcPr>
          <w:p>
            <w:pPr>
              <w:pStyle w:val="TableParagraph"/>
              <w:spacing w:line="166" w:lineRule="exact"/>
              <w:ind w:left="335"/>
              <w:rPr>
                <w:b/>
                <w:sz w:val="15"/>
              </w:rPr>
            </w:pPr>
            <w:r>
              <w:rPr>
                <w:b/>
                <w:sz w:val="15"/>
              </w:rPr>
              <w:t>56 Boxes</w:t>
            </w:r>
          </w:p>
        </w:tc>
        <w:tc>
          <w:tcPr>
            <w:tcW w:w="1164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289"/>
              <w:rPr>
                <w:b/>
                <w:sz w:val="15"/>
              </w:rPr>
            </w:pPr>
            <w:r>
              <w:rPr>
                <w:b/>
                <w:sz w:val="15"/>
              </w:rPr>
              <w:t>25.8 Tons</w:t>
            </w:r>
          </w:p>
        </w:tc>
        <w:tc>
          <w:tcPr>
            <w:tcW w:w="61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right="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5,656 lb.</w:t>
            </w:r>
          </w:p>
        </w:tc>
        <w:tc>
          <w:tcPr>
            <w:tcW w:w="793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84" w:right="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2.8Tons</w:t>
            </w:r>
          </w:p>
        </w:tc>
        <w:tc>
          <w:tcPr>
            <w:tcW w:w="76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93" w:right="7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87 Boxes</w:t>
            </w:r>
          </w:p>
        </w:tc>
        <w:tc>
          <w:tcPr>
            <w:tcW w:w="941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209"/>
              <w:rPr>
                <w:b/>
                <w:sz w:val="15"/>
              </w:rPr>
            </w:pPr>
            <w:r>
              <w:rPr>
                <w:b/>
                <w:sz w:val="15"/>
              </w:rPr>
              <w:t>5,195 lb.</w:t>
            </w:r>
          </w:p>
        </w:tc>
        <w:tc>
          <w:tcPr>
            <w:tcW w:w="833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127" w:right="1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48 Boxes</w:t>
            </w:r>
          </w:p>
        </w:tc>
        <w:tc>
          <w:tcPr>
            <w:tcW w:w="874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5.74Tons</w:t>
            </w:r>
          </w:p>
        </w:tc>
        <w:tc>
          <w:tcPr>
            <w:tcW w:w="833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127" w:right="1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48 Boxes</w:t>
            </w:r>
          </w:p>
        </w:tc>
        <w:tc>
          <w:tcPr>
            <w:tcW w:w="771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right="10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3,897 lb.</w:t>
            </w:r>
          </w:p>
        </w:tc>
        <w:tc>
          <w:tcPr>
            <w:tcW w:w="602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132" w:right="1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 Bin</w:t>
            </w:r>
          </w:p>
        </w:tc>
        <w:tc>
          <w:tcPr>
            <w:tcW w:w="732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4.7 Tons</w:t>
            </w:r>
          </w:p>
        </w:tc>
        <w:tc>
          <w:tcPr>
            <w:tcW w:w="926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500 lb.</w:t>
            </w:r>
          </w:p>
        </w:tc>
        <w:tc>
          <w:tcPr>
            <w:tcW w:w="981" w:type="dxa"/>
            <w:tcBorders>
              <w:top w:val="double" w:sz="1" w:space="0" w:color="9BBA58"/>
              <w:left w:val="nil"/>
              <w:bottom w:val="single" w:sz="4" w:space="0" w:color="4F81BC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229"/>
              <w:rPr>
                <w:b/>
                <w:sz w:val="15"/>
              </w:rPr>
            </w:pPr>
            <w:r>
              <w:rPr>
                <w:b/>
                <w:sz w:val="15"/>
              </w:rPr>
              <w:t>1,088 lb.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double" w:sz="1" w:space="0" w:color="9BBA58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spacing w:line="168" w:lineRule="exact" w:before="4"/>
              <w:ind w:left="18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Revenue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4"/>
              <w:ind w:left="264" w:right="251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$4,386.00</w:t>
            </w:r>
          </w:p>
        </w:tc>
        <w:tc>
          <w:tcPr>
            <w:tcW w:w="616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4"/>
              <w:ind w:left="84" w:right="72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   378.00</w:t>
            </w:r>
          </w:p>
        </w:tc>
        <w:tc>
          <w:tcPr>
            <w:tcW w:w="766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tabs>
                <w:tab w:pos="347" w:val="left" w:leader="none"/>
              </w:tabs>
              <w:spacing w:line="168" w:lineRule="exact" w:before="4"/>
              <w:ind w:right="73"/>
              <w:jc w:val="right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</w:r>
            <w:r>
              <w:rPr>
                <w:color w:val="FF0000"/>
                <w:spacing w:val="-1"/>
                <w:sz w:val="15"/>
              </w:rPr>
              <w:t>259.75</w:t>
            </w:r>
          </w:p>
        </w:tc>
        <w:tc>
          <w:tcPr>
            <w:tcW w:w="833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tabs>
                <w:tab w:pos="299" w:val="left" w:leader="none"/>
              </w:tabs>
              <w:spacing w:line="168" w:lineRule="exact" w:before="4"/>
              <w:ind w:left="19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  <w:t>574.00</w:t>
            </w:r>
          </w:p>
        </w:tc>
        <w:tc>
          <w:tcPr>
            <w:tcW w:w="833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4"/>
              <w:ind w:left="272"/>
              <w:rPr>
                <w:sz w:val="15"/>
              </w:rPr>
            </w:pPr>
            <w:r>
              <w:rPr>
                <w:color w:val="FF0000"/>
                <w:sz w:val="15"/>
              </w:rPr>
              <w:t>N/A</w:t>
            </w:r>
          </w:p>
        </w:tc>
        <w:tc>
          <w:tcPr>
            <w:tcW w:w="602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4"/>
              <w:ind w:left="78" w:right="59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    70.50</w:t>
            </w:r>
          </w:p>
        </w:tc>
        <w:tc>
          <w:tcPr>
            <w:tcW w:w="926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tabs>
                <w:tab w:pos="352" w:val="left" w:leader="none"/>
              </w:tabs>
              <w:spacing w:line="168" w:lineRule="exact" w:before="4"/>
              <w:ind w:left="11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  <w:t>230.00</w:t>
            </w:r>
          </w:p>
        </w:tc>
        <w:tc>
          <w:tcPr>
            <w:tcW w:w="981" w:type="dxa"/>
            <w:tcBorders>
              <w:top w:val="single" w:sz="4" w:space="0" w:color="4F81BC"/>
              <w:left w:val="nil"/>
              <w:bottom w:val="double" w:sz="1" w:space="0" w:color="4F81BC"/>
            </w:tcBorders>
            <w:shd w:val="clear" w:color="auto" w:fill="EBF0DE"/>
          </w:tcPr>
          <w:p>
            <w:pPr>
              <w:pStyle w:val="TableParagraph"/>
              <w:tabs>
                <w:tab w:pos="560" w:val="left" w:leader="none"/>
              </w:tabs>
              <w:spacing w:line="168" w:lineRule="exact" w:before="4"/>
              <w:ind w:left="85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  <w:t>43.52</w:t>
            </w:r>
          </w:p>
        </w:tc>
      </w:tr>
      <w:tr>
        <w:trPr>
          <w:trHeight w:val="160" w:hRule="atLeast"/>
        </w:trPr>
        <w:tc>
          <w:tcPr>
            <w:tcW w:w="1525" w:type="dxa"/>
            <w:gridSpan w:val="2"/>
            <w:tcBorders>
              <w:top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spacing w:line="151" w:lineRule="exact" w:before="5"/>
              <w:ind w:left="268"/>
              <w:rPr>
                <w:b/>
                <w:sz w:val="15"/>
              </w:rPr>
            </w:pPr>
            <w:r>
              <w:rPr>
                <w:b/>
                <w:sz w:val="15"/>
              </w:rPr>
              <w:t>March Revenue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1" w:lineRule="exact" w:before="5"/>
              <w:ind w:left="572"/>
              <w:rPr>
                <w:sz w:val="15"/>
              </w:rPr>
            </w:pPr>
            <w:r>
              <w:rPr>
                <w:color w:val="FF0000"/>
                <w:sz w:val="15"/>
              </w:rPr>
              <w:t>$5,941.77</w:t>
            </w:r>
          </w:p>
        </w:tc>
        <w:tc>
          <w:tcPr>
            <w:tcW w:w="1164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25"/>
              <w:ind w:left="279"/>
              <w:rPr>
                <w:sz w:val="13"/>
              </w:rPr>
            </w:pPr>
            <w:r>
              <w:rPr>
                <w:w w:val="105"/>
                <w:sz w:val="13"/>
              </w:rPr>
              <w:t>From Chick-fil-a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9" w:type="dxa"/>
            <w:gridSpan w:val="3"/>
            <w:tcBorders>
              <w:top w:val="double" w:sz="1" w:space="0" w:color="4F81BC"/>
              <w:left w:val="single" w:sz="2" w:space="0" w:color="000000"/>
            </w:tcBorders>
          </w:tcPr>
          <w:p>
            <w:pPr>
              <w:pStyle w:val="TableParagraph"/>
              <w:tabs>
                <w:tab w:pos="1674" w:val="left" w:leader="none"/>
              </w:tabs>
              <w:spacing w:line="187" w:lineRule="exact"/>
              <w:ind w:left="748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pict>
                <v:group style="width:.15pt;height:9.4pt;mso-position-horizontal-relative:char;mso-position-vertical-relative:line" coordorigin="0,0" coordsize="3,188">
                  <v:line style="position:absolute" from="2,3" to="2,185" stroked="true" strokeweight=".140pt" strokecolor="#000000">
                    <v:stroke dashstyle="solid"/>
                  </v:line>
                  <v:line style="position:absolute" from="2,2" to="2,186" stroked="true" strokeweight=".1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position w:val="-3"/>
                <w:sz w:val="18"/>
              </w:rPr>
              <w:tab/>
            </w:r>
            <w:r>
              <w:rPr>
                <w:rFonts w:ascii="Times New Roman"/>
                <w:position w:val="-3"/>
                <w:sz w:val="18"/>
              </w:rPr>
              <w:pict>
                <v:group style="width:.15pt;height:9.4pt;mso-position-horizontal-relative:char;mso-position-vertical-relative:line" coordorigin="0,0" coordsize="3,188">
                  <v:line style="position:absolute" from="2,3" to="2,185" stroked="true" strokeweight=".140pt" strokecolor="#000000">
                    <v:stroke dashstyle="solid"/>
                  </v:line>
                  <v:line style="position:absolute" from="2,2" to="2,186" stroked="true" strokeweight=".1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09975">
            <wp:simplePos x="0" y="0"/>
            <wp:positionH relativeFrom="page">
              <wp:posOffset>3268979</wp:posOffset>
            </wp:positionH>
            <wp:positionV relativeFrom="page">
              <wp:posOffset>1018158</wp:posOffset>
            </wp:positionV>
            <wp:extent cx="3506058" cy="317353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058" cy="317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6016116</wp:posOffset>
            </wp:positionH>
            <wp:positionV relativeFrom="page">
              <wp:posOffset>698588</wp:posOffset>
            </wp:positionV>
            <wp:extent cx="211142" cy="18202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42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3687445</wp:posOffset>
            </wp:positionH>
            <wp:positionV relativeFrom="page">
              <wp:posOffset>698588</wp:posOffset>
            </wp:positionV>
            <wp:extent cx="213406" cy="182022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6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top="1080" w:bottom="280" w:left="9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Chastain</dc:creator>
  <dcterms:created xsi:type="dcterms:W3CDTF">2017-08-03T08:42:55Z</dcterms:created>
  <dcterms:modified xsi:type="dcterms:W3CDTF">2017-08-03T08:42:55Z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2017-08-03T00:00:00Z</vt:filetime>
  </property>
</Properties>
</file>